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0F" w:rsidRDefault="00B30CE2">
      <w:pPr>
        <w:rPr>
          <w:rFonts w:ascii="Times New Roman" w:hAnsi="Times New Roman" w:cs="Times New Roman"/>
          <w:b/>
          <w:sz w:val="28"/>
          <w:szCs w:val="28"/>
        </w:rPr>
      </w:pPr>
      <w:r w:rsidRPr="00B30CE2">
        <w:rPr>
          <w:rFonts w:ascii="Times New Roman" w:hAnsi="Times New Roman" w:cs="Times New Roman"/>
          <w:sz w:val="28"/>
          <w:szCs w:val="28"/>
        </w:rPr>
        <w:t xml:space="preserve">Семінар </w:t>
      </w:r>
      <w:r w:rsidR="00832357">
        <w:rPr>
          <w:rFonts w:ascii="Times New Roman" w:hAnsi="Times New Roman" w:cs="Times New Roman"/>
          <w:sz w:val="28"/>
          <w:szCs w:val="28"/>
        </w:rPr>
        <w:t>1</w:t>
      </w:r>
      <w:r w:rsidRPr="00B30CE2">
        <w:rPr>
          <w:rFonts w:ascii="Times New Roman" w:hAnsi="Times New Roman" w:cs="Times New Roman"/>
          <w:sz w:val="28"/>
          <w:szCs w:val="28"/>
        </w:rPr>
        <w:t xml:space="preserve">. </w:t>
      </w:r>
      <w:r w:rsidRPr="00B30CE2">
        <w:rPr>
          <w:rFonts w:ascii="Times New Roman" w:hAnsi="Times New Roman" w:cs="Times New Roman"/>
          <w:b/>
          <w:sz w:val="28"/>
          <w:szCs w:val="28"/>
        </w:rPr>
        <w:t>Становлення державного суверенітету України як результат громадсько-політичного консенсусу</w:t>
      </w:r>
    </w:p>
    <w:p w:rsidR="00B30CE2" w:rsidRDefault="00B30CE2">
      <w:pPr>
        <w:rPr>
          <w:rFonts w:ascii="Times New Roman" w:hAnsi="Times New Roman" w:cs="Times New Roman"/>
          <w:b/>
          <w:sz w:val="28"/>
          <w:szCs w:val="28"/>
        </w:rPr>
      </w:pPr>
    </w:p>
    <w:p w:rsidR="00B30CE2" w:rsidRDefault="00B30CE2" w:rsidP="00B30C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Особливості політики</w:t>
      </w:r>
      <w:r w:rsidRPr="00B30CE2">
        <w:rPr>
          <w:rFonts w:ascii="Times New Roman" w:hAnsi="Times New Roman" w:cs="Times New Roman"/>
          <w:sz w:val="28"/>
          <w:szCs w:val="28"/>
        </w:rPr>
        <w:t xml:space="preserve"> демократизації</w:t>
      </w:r>
      <w:r>
        <w:rPr>
          <w:rFonts w:ascii="Times New Roman" w:hAnsi="Times New Roman" w:cs="Times New Roman"/>
          <w:sz w:val="28"/>
          <w:szCs w:val="28"/>
        </w:rPr>
        <w:t xml:space="preserve"> в період перебудови.</w:t>
      </w:r>
    </w:p>
    <w:p w:rsidR="00B30CE2" w:rsidRDefault="00B30CE2" w:rsidP="00B30C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Співпраця</w:t>
      </w:r>
      <w:r w:rsidRPr="00B30CE2">
        <w:rPr>
          <w:rFonts w:ascii="Times New Roman" w:hAnsi="Times New Roman" w:cs="Times New Roman"/>
          <w:sz w:val="28"/>
          <w:szCs w:val="28"/>
        </w:rPr>
        <w:t xml:space="preserve"> правлячих і опозиційних сил </w:t>
      </w:r>
      <w:r>
        <w:rPr>
          <w:rFonts w:ascii="Times New Roman" w:hAnsi="Times New Roman" w:cs="Times New Roman"/>
          <w:sz w:val="28"/>
          <w:szCs w:val="28"/>
        </w:rPr>
        <w:t xml:space="preserve">в період </w:t>
      </w:r>
      <w:r w:rsidRPr="00B30CE2">
        <w:rPr>
          <w:rFonts w:ascii="Times New Roman" w:hAnsi="Times New Roman" w:cs="Times New Roman"/>
          <w:sz w:val="28"/>
          <w:szCs w:val="28"/>
        </w:rPr>
        <w:t xml:space="preserve">національно-державного самовизначення. </w:t>
      </w:r>
    </w:p>
    <w:p w:rsidR="00B30CE2" w:rsidRDefault="00B30CE2" w:rsidP="00B30C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0CE2">
        <w:rPr>
          <w:rFonts w:ascii="Times New Roman" w:hAnsi="Times New Roman" w:cs="Times New Roman"/>
          <w:sz w:val="28"/>
          <w:szCs w:val="28"/>
        </w:rPr>
        <w:t xml:space="preserve">Всеукраїнський референдум 1 грудня 1991 р. та вибори Президента України. </w:t>
      </w:r>
    </w:p>
    <w:p w:rsidR="00453808" w:rsidRDefault="00453808" w:rsidP="00B603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Чинники державотворення</w:t>
      </w:r>
    </w:p>
    <w:p w:rsidR="00B603B3" w:rsidRPr="00453808" w:rsidRDefault="00453808" w:rsidP="0045380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B603B3" w:rsidRPr="00453808">
        <w:rPr>
          <w:rFonts w:ascii="Times New Roman" w:hAnsi="Times New Roman" w:cs="Times New Roman"/>
          <w:sz w:val="28"/>
          <w:szCs w:val="28"/>
        </w:rPr>
        <w:t>Роль культури в процесі національного державотворення.</w:t>
      </w:r>
    </w:p>
    <w:p w:rsidR="00B603B3" w:rsidRPr="00B603B3" w:rsidRDefault="00453808" w:rsidP="004538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B603B3" w:rsidRPr="00B603B3">
        <w:rPr>
          <w:rFonts w:ascii="Times New Roman" w:hAnsi="Times New Roman" w:cs="Times New Roman"/>
          <w:sz w:val="28"/>
          <w:szCs w:val="28"/>
        </w:rPr>
        <w:t>Етнонаціональні чинники державотворення</w:t>
      </w:r>
    </w:p>
    <w:p w:rsidR="00B603B3" w:rsidRPr="00B603B3" w:rsidRDefault="00453808" w:rsidP="004538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B603B3" w:rsidRPr="00B603B3">
        <w:rPr>
          <w:rFonts w:ascii="Times New Roman" w:hAnsi="Times New Roman" w:cs="Times New Roman"/>
          <w:sz w:val="28"/>
          <w:szCs w:val="28"/>
        </w:rPr>
        <w:t>Вплив зовнішніх факторів на процеси державотворення в України</w:t>
      </w:r>
    </w:p>
    <w:p w:rsidR="00B603B3" w:rsidRPr="00B603B3" w:rsidRDefault="00453808" w:rsidP="004538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bookmarkStart w:id="0" w:name="_GoBack"/>
      <w:bookmarkEnd w:id="0"/>
      <w:r w:rsidR="00B603B3" w:rsidRPr="00B603B3">
        <w:rPr>
          <w:rFonts w:ascii="Times New Roman" w:hAnsi="Times New Roman" w:cs="Times New Roman"/>
          <w:sz w:val="28"/>
          <w:szCs w:val="28"/>
        </w:rPr>
        <w:t>Політичні партії як елемент державотворення</w:t>
      </w:r>
    </w:p>
    <w:p w:rsidR="00571679" w:rsidRDefault="00571679" w:rsidP="005716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1679" w:rsidRDefault="00571679" w:rsidP="0057167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1679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1.</w:t>
      </w:r>
      <w:r w:rsidRPr="002A15A4">
        <w:rPr>
          <w:rFonts w:ascii="Times New Roman" w:hAnsi="Times New Roman" w:cs="Times New Roman"/>
          <w:sz w:val="28"/>
          <w:szCs w:val="28"/>
        </w:rPr>
        <w:tab/>
        <w:t xml:space="preserve">Бевз Т. А. Українська державність: ідеологія, політика, практика / Інститут політичних і етнонаціональних досліджень НАН України.  Київ :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>, 2004.  247 с.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2.</w:t>
      </w:r>
      <w:r w:rsidRPr="002A15A4">
        <w:rPr>
          <w:rFonts w:ascii="Times New Roman" w:hAnsi="Times New Roman" w:cs="Times New Roman"/>
          <w:sz w:val="28"/>
          <w:szCs w:val="28"/>
        </w:rPr>
        <w:tab/>
        <w:t xml:space="preserve">Бойко О. Д. Україна в 1985–1991 рр.: основні тенденції суспільно-політичного розвитку. Київ :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ім. І. Ф. Кураса, 2002. 306 с.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3.</w:t>
      </w:r>
      <w:r w:rsidRPr="002A15A4">
        <w:rPr>
          <w:rFonts w:ascii="Times New Roman" w:hAnsi="Times New Roman" w:cs="Times New Roman"/>
          <w:sz w:val="28"/>
          <w:szCs w:val="28"/>
        </w:rPr>
        <w:tab/>
        <w:t>Бойко О. Д. Україна: від путчу до Пущі (серпень – грудень 1991 р.) : монографія. Ніжин : Аспект-Поліграф, 2006. 224 c.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4.</w:t>
      </w:r>
      <w:r w:rsidRPr="002A15A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Головаха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Є. Основні етапи і тенденції трансформації українського суспільства: від перебудови до «помаранчевої революції». Соціологія: теорія, методи, маркетинг. 2006. № 3. С. 32–51.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5.</w:t>
      </w:r>
      <w:r w:rsidRPr="002A15A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Горєлов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М. Є.,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Моця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О. П.,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Рафальський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О. О. Цивілізаційна історія України: монографія / М. Є.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Горєлов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. Київ : ТОВ УВПК "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ЕксОб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>", 2005. 632 c.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>6.</w:t>
      </w:r>
      <w:r w:rsidRPr="002A15A4">
        <w:rPr>
          <w:rFonts w:ascii="Times New Roman" w:hAnsi="Times New Roman" w:cs="Times New Roman"/>
          <w:sz w:val="28"/>
          <w:szCs w:val="28"/>
        </w:rPr>
        <w:tab/>
        <w:t>Грабовський, С.</w:t>
      </w:r>
      <w:r w:rsidRPr="002A15A4">
        <w:rPr>
          <w:rFonts w:ascii="Times New Roman" w:hAnsi="Times New Roman" w:cs="Times New Roman"/>
          <w:sz w:val="28"/>
          <w:szCs w:val="28"/>
        </w:rPr>
        <w:tab/>
        <w:t>Нариси з історії українського державотворення.</w:t>
      </w:r>
      <w:r w:rsidRPr="002A15A4">
        <w:rPr>
          <w:rFonts w:ascii="Times New Roman" w:hAnsi="Times New Roman" w:cs="Times New Roman"/>
          <w:sz w:val="28"/>
          <w:szCs w:val="28"/>
        </w:rPr>
        <w:tab/>
        <w:t>Київ: ГЕНЕЗА, 1995.</w:t>
      </w:r>
      <w:r w:rsidRPr="002A15A4">
        <w:rPr>
          <w:rFonts w:ascii="Times New Roman" w:hAnsi="Times New Roman" w:cs="Times New Roman"/>
          <w:sz w:val="28"/>
          <w:szCs w:val="28"/>
        </w:rPr>
        <w:tab/>
        <w:t>133 с.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A15A4">
        <w:rPr>
          <w:rFonts w:ascii="Times New Roman" w:hAnsi="Times New Roman" w:cs="Times New Roman"/>
          <w:sz w:val="28"/>
          <w:szCs w:val="28"/>
        </w:rPr>
        <w:t>.</w:t>
      </w:r>
      <w:r w:rsidRPr="002A15A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Рафальський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І. О. Феномен українського національного самовизначення : монографія. Київ :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ім. І. Ф. Кураса НАН України, 2014. 237 с.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A15A4">
        <w:rPr>
          <w:rFonts w:ascii="Times New Roman" w:hAnsi="Times New Roman" w:cs="Times New Roman"/>
          <w:sz w:val="28"/>
          <w:szCs w:val="28"/>
        </w:rPr>
        <w:t>. Стойко О. М. Трансформація політичних інститутів у сучасних перехідних суспільствах: монографія. Київ: Ін-т держави і права ім. В.М. Корецького НАН України; «Логос», 2016. 416 с. URL:http://idpnan.org.ua/files/stoyko-o.m.-transformatsiya-politichnih-institutiv-u-suchasnih-perehidnih-suspilstvah-_d_.pdf</w:t>
      </w:r>
      <w:r w:rsidRPr="002A15A4">
        <w:rPr>
          <w:rFonts w:ascii="Times New Roman" w:hAnsi="Times New Roman" w:cs="Times New Roman"/>
          <w:sz w:val="28"/>
          <w:szCs w:val="28"/>
        </w:rPr>
        <w:tab/>
        <w:t>(дата звернення: 25.08.2018)</w:t>
      </w:r>
    </w:p>
    <w:p w:rsidR="002A15A4" w:rsidRPr="002A15A4" w:rsidRDefault="002A15A4" w:rsidP="002A15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A15A4">
        <w:rPr>
          <w:rFonts w:ascii="Times New Roman" w:hAnsi="Times New Roman" w:cs="Times New Roman"/>
          <w:sz w:val="28"/>
          <w:szCs w:val="28"/>
        </w:rPr>
        <w:t xml:space="preserve">9. Трансформація політичних інститутів України: проблеми теорії і практики /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. колектив: М. І.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Михальченко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(керівник) та ін. К. : </w:t>
      </w:r>
      <w:proofErr w:type="spellStart"/>
      <w:r w:rsidRPr="002A15A4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2A15A4">
        <w:rPr>
          <w:rFonts w:ascii="Times New Roman" w:hAnsi="Times New Roman" w:cs="Times New Roman"/>
          <w:sz w:val="28"/>
          <w:szCs w:val="28"/>
        </w:rPr>
        <w:t xml:space="preserve"> </w:t>
      </w:r>
      <w:r w:rsidRPr="002A15A4">
        <w:rPr>
          <w:rFonts w:ascii="Times New Roman" w:hAnsi="Times New Roman" w:cs="Times New Roman"/>
          <w:sz w:val="28"/>
          <w:szCs w:val="28"/>
        </w:rPr>
        <w:lastRenderedPageBreak/>
        <w:t>ім. І. Ф. Кураса НАН України, 2016. 440 с. URL:http://shron1.chtyvo.org.ua/Mykhalchenko_Mykola/Transformatsiia_politychnykh_instytutiv_Ukrainy_problemy_teorii_i_praktyky.pdf. (дата звернення: 25.08.2018)</w:t>
      </w:r>
    </w:p>
    <w:sectPr w:rsidR="002A15A4" w:rsidRPr="002A15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214C1"/>
    <w:multiLevelType w:val="multilevel"/>
    <w:tmpl w:val="78E08F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E0"/>
    <w:rsid w:val="001A3CE0"/>
    <w:rsid w:val="002A15A4"/>
    <w:rsid w:val="00453808"/>
    <w:rsid w:val="00571679"/>
    <w:rsid w:val="0064140F"/>
    <w:rsid w:val="00832357"/>
    <w:rsid w:val="00B30CE2"/>
    <w:rsid w:val="00B6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EFD5"/>
  <w15:chartTrackingRefBased/>
  <w15:docId w15:val="{BBA581B9-1F62-48B0-BCD5-DFCE7D21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2019-01-18T11:37:00Z</dcterms:created>
  <dcterms:modified xsi:type="dcterms:W3CDTF">2019-03-16T09:16:00Z</dcterms:modified>
</cp:coreProperties>
</file>